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BC" w:rsidRPr="001A7A23" w:rsidRDefault="00D60EBC" w:rsidP="001A7A23">
      <w:pPr>
        <w:spacing w:after="0"/>
        <w:ind w:left="5760"/>
        <w:rPr>
          <w:rFonts w:ascii="Times New Roman" w:hAnsi="Times New Roman"/>
          <w:sz w:val="24"/>
          <w:szCs w:val="24"/>
        </w:rPr>
      </w:pPr>
      <w:r w:rsidRPr="00B75FB4">
        <w:rPr>
          <w:rFonts w:ascii="Times New Roman" w:hAnsi="Times New Roman"/>
          <w:sz w:val="24"/>
          <w:szCs w:val="24"/>
        </w:rPr>
        <w:t xml:space="preserve">  </w:t>
      </w:r>
      <w:r w:rsidRPr="001A7A23">
        <w:rPr>
          <w:rFonts w:ascii="Times New Roman" w:hAnsi="Times New Roman"/>
          <w:sz w:val="24"/>
          <w:szCs w:val="24"/>
        </w:rPr>
        <w:t>ЗАТВЕРДЖЕНО</w:t>
      </w:r>
    </w:p>
    <w:p w:rsidR="00D60EBC" w:rsidRPr="001A7A23" w:rsidRDefault="00D60EBC" w:rsidP="001A7A23">
      <w:pPr>
        <w:spacing w:after="0"/>
        <w:ind w:left="5760"/>
        <w:rPr>
          <w:rFonts w:ascii="Times New Roman" w:hAnsi="Times New Roman"/>
          <w:sz w:val="24"/>
          <w:szCs w:val="24"/>
        </w:rPr>
      </w:pPr>
      <w:r w:rsidRPr="001A7A23">
        <w:rPr>
          <w:rFonts w:ascii="Times New Roman" w:hAnsi="Times New Roman"/>
          <w:sz w:val="24"/>
          <w:szCs w:val="24"/>
        </w:rPr>
        <w:t xml:space="preserve">  Наказ управління соціального </w:t>
      </w:r>
    </w:p>
    <w:p w:rsidR="00D60EBC" w:rsidRPr="001A7A23" w:rsidRDefault="00D60EBC" w:rsidP="001A7A23">
      <w:pPr>
        <w:spacing w:after="0"/>
        <w:ind w:left="5760"/>
        <w:rPr>
          <w:rFonts w:ascii="Times New Roman" w:hAnsi="Times New Roman"/>
          <w:sz w:val="24"/>
          <w:szCs w:val="24"/>
        </w:rPr>
      </w:pPr>
      <w:r w:rsidRPr="001A7A23">
        <w:rPr>
          <w:rFonts w:ascii="Times New Roman" w:hAnsi="Times New Roman"/>
          <w:sz w:val="24"/>
          <w:szCs w:val="24"/>
        </w:rPr>
        <w:t xml:space="preserve">  захисту населення Дніпровської</w:t>
      </w:r>
    </w:p>
    <w:p w:rsidR="00D60EBC" w:rsidRPr="001A7A23" w:rsidRDefault="00D60EBC" w:rsidP="001A7A23">
      <w:pPr>
        <w:spacing w:after="0"/>
        <w:ind w:left="5760"/>
        <w:rPr>
          <w:rFonts w:ascii="Times New Roman" w:hAnsi="Times New Roman"/>
          <w:sz w:val="24"/>
          <w:szCs w:val="24"/>
        </w:rPr>
      </w:pPr>
      <w:r w:rsidRPr="001A7A23">
        <w:rPr>
          <w:rFonts w:ascii="Times New Roman" w:hAnsi="Times New Roman"/>
          <w:sz w:val="24"/>
          <w:szCs w:val="24"/>
        </w:rPr>
        <w:t xml:space="preserve">  райдержадміністрації</w:t>
      </w:r>
    </w:p>
    <w:p w:rsidR="00D60EBC" w:rsidRPr="001A7A23" w:rsidRDefault="00D60EBC" w:rsidP="001A7A23">
      <w:pPr>
        <w:spacing w:after="0"/>
        <w:ind w:left="5760"/>
        <w:rPr>
          <w:rFonts w:ascii="Times New Roman" w:hAnsi="Times New Roman"/>
          <w:sz w:val="24"/>
          <w:szCs w:val="24"/>
        </w:rPr>
      </w:pPr>
      <w:r w:rsidRPr="001A7A23">
        <w:rPr>
          <w:rFonts w:ascii="Times New Roman" w:hAnsi="Times New Roman"/>
          <w:sz w:val="24"/>
          <w:szCs w:val="24"/>
        </w:rPr>
        <w:t xml:space="preserve"> </w:t>
      </w:r>
      <w:r w:rsidR="00187174">
        <w:rPr>
          <w:rFonts w:ascii="Times New Roman" w:hAnsi="Times New Roman"/>
          <w:sz w:val="24"/>
          <w:szCs w:val="24"/>
        </w:rPr>
        <w:t>від 23.01.2025 №3</w:t>
      </w:r>
      <w:bookmarkStart w:id="0" w:name="_GoBack"/>
      <w:bookmarkEnd w:id="0"/>
    </w:p>
    <w:p w:rsidR="00D60EBC" w:rsidRPr="001A7A23" w:rsidRDefault="00D60EBC" w:rsidP="001A7A23">
      <w:pPr>
        <w:shd w:val="clear" w:color="auto" w:fill="FFFFFF"/>
        <w:spacing w:after="0"/>
        <w:jc w:val="center"/>
        <w:rPr>
          <w:rFonts w:ascii="Times New Roman" w:hAnsi="Times New Roman"/>
          <w:b/>
          <w:color w:val="000000"/>
          <w:sz w:val="24"/>
          <w:szCs w:val="24"/>
        </w:rPr>
      </w:pPr>
    </w:p>
    <w:p w:rsidR="00D60EBC" w:rsidRPr="00B75FB4" w:rsidRDefault="00D60EBC" w:rsidP="00295107">
      <w:pPr>
        <w:spacing w:after="0" w:line="240" w:lineRule="auto"/>
        <w:rPr>
          <w:rFonts w:ascii="Times New Roman" w:hAnsi="Times New Roman"/>
          <w:sz w:val="24"/>
          <w:szCs w:val="24"/>
        </w:rPr>
      </w:pPr>
    </w:p>
    <w:p w:rsidR="00D60EBC" w:rsidRPr="00B75FB4" w:rsidRDefault="00D60EBC" w:rsidP="00295107">
      <w:pPr>
        <w:spacing w:after="0" w:line="240" w:lineRule="auto"/>
        <w:jc w:val="center"/>
        <w:rPr>
          <w:rFonts w:ascii="Times New Roman" w:hAnsi="Times New Roman"/>
          <w:b/>
          <w:sz w:val="24"/>
          <w:szCs w:val="24"/>
        </w:rPr>
      </w:pPr>
      <w:r w:rsidRPr="00B75FB4">
        <w:rPr>
          <w:rFonts w:ascii="Times New Roman" w:hAnsi="Times New Roman"/>
          <w:b/>
          <w:sz w:val="24"/>
          <w:szCs w:val="24"/>
        </w:rPr>
        <w:t>ІНФОРМАЦІЙНА КАРТКА</w:t>
      </w:r>
    </w:p>
    <w:p w:rsidR="00D60EBC" w:rsidRPr="00B75FB4" w:rsidRDefault="00D60EBC" w:rsidP="00295107">
      <w:pPr>
        <w:spacing w:after="0" w:line="240" w:lineRule="auto"/>
        <w:jc w:val="center"/>
        <w:rPr>
          <w:rFonts w:ascii="Times New Roman" w:hAnsi="Times New Roman"/>
          <w:b/>
          <w:sz w:val="24"/>
          <w:szCs w:val="24"/>
        </w:rPr>
      </w:pPr>
      <w:r w:rsidRPr="00B75FB4">
        <w:rPr>
          <w:rFonts w:ascii="Times New Roman" w:hAnsi="Times New Roman"/>
          <w:b/>
          <w:sz w:val="24"/>
          <w:szCs w:val="24"/>
        </w:rPr>
        <w:t>адміністративної послуги</w:t>
      </w:r>
    </w:p>
    <w:p w:rsidR="00D60EBC" w:rsidRDefault="00D60EBC" w:rsidP="00295107">
      <w:pPr>
        <w:spacing w:after="0" w:line="240" w:lineRule="auto"/>
        <w:jc w:val="center"/>
        <w:rPr>
          <w:rFonts w:ascii="Times New Roman" w:hAnsi="Times New Roman"/>
          <w:b/>
          <w:sz w:val="24"/>
          <w:szCs w:val="24"/>
        </w:rPr>
      </w:pPr>
      <w:r w:rsidRPr="00B75FB4">
        <w:rPr>
          <w:rFonts w:ascii="Times New Roman" w:hAnsi="Times New Roman"/>
          <w:b/>
          <w:sz w:val="24"/>
          <w:szCs w:val="24"/>
        </w:rPr>
        <w:t>„ПРИЗНАЧЕНННЯ ДЕРЖАВНОЇ СОЦІАЛЬНОЇ ДОПОМОГИ НА ДОГЛЯД”</w:t>
      </w:r>
    </w:p>
    <w:p w:rsidR="00D60EBC" w:rsidRDefault="00D60EBC" w:rsidP="001A7A23">
      <w:pPr>
        <w:spacing w:after="0"/>
        <w:jc w:val="center"/>
        <w:rPr>
          <w:rFonts w:ascii="Times New Roman" w:hAnsi="Times New Roman"/>
          <w:sz w:val="24"/>
          <w:szCs w:val="24"/>
        </w:rPr>
      </w:pPr>
    </w:p>
    <w:p w:rsidR="00D60EBC" w:rsidRPr="001A7A23" w:rsidRDefault="00D60EBC" w:rsidP="001A7A23">
      <w:pPr>
        <w:spacing w:after="0"/>
        <w:jc w:val="center"/>
        <w:rPr>
          <w:rFonts w:ascii="Times New Roman" w:hAnsi="Times New Roman"/>
          <w:sz w:val="24"/>
          <w:szCs w:val="24"/>
        </w:rPr>
      </w:pPr>
      <w:r w:rsidRPr="001A7A23">
        <w:rPr>
          <w:rFonts w:ascii="Times New Roman" w:hAnsi="Times New Roman"/>
          <w:sz w:val="24"/>
          <w:szCs w:val="24"/>
        </w:rPr>
        <w:t xml:space="preserve">Управління соціального захисту населення </w:t>
      </w:r>
    </w:p>
    <w:p w:rsidR="00D60EBC" w:rsidRPr="001A7A23" w:rsidRDefault="00D60EBC" w:rsidP="001A7A23">
      <w:pPr>
        <w:spacing w:after="0"/>
        <w:jc w:val="center"/>
        <w:rPr>
          <w:rFonts w:ascii="Times New Roman" w:hAnsi="Times New Roman"/>
          <w:sz w:val="24"/>
          <w:szCs w:val="24"/>
        </w:rPr>
      </w:pPr>
      <w:r w:rsidRPr="001A7A23">
        <w:rPr>
          <w:rFonts w:ascii="Times New Roman" w:hAnsi="Times New Roman"/>
          <w:sz w:val="24"/>
          <w:szCs w:val="24"/>
        </w:rPr>
        <w:t>Дніпровської  районної державної адміністрації</w:t>
      </w:r>
    </w:p>
    <w:p w:rsidR="00D60EBC" w:rsidRPr="00B75FB4" w:rsidRDefault="00D60EBC" w:rsidP="00295107">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3152"/>
        <w:gridCol w:w="6208"/>
      </w:tblGrid>
      <w:tr w:rsidR="00D60EBC" w:rsidRPr="00196734" w:rsidTr="001A7A23">
        <w:tc>
          <w:tcPr>
            <w:tcW w:w="9854" w:type="dxa"/>
            <w:gridSpan w:val="3"/>
          </w:tcPr>
          <w:p w:rsidR="00D60EBC" w:rsidRPr="00196734" w:rsidRDefault="00D60EBC" w:rsidP="00196734">
            <w:pPr>
              <w:spacing w:after="0" w:line="240" w:lineRule="auto"/>
              <w:jc w:val="center"/>
              <w:rPr>
                <w:rFonts w:ascii="Times New Roman" w:hAnsi="Times New Roman"/>
                <w:b/>
                <w:sz w:val="24"/>
                <w:szCs w:val="24"/>
              </w:rPr>
            </w:pPr>
            <w:r w:rsidRPr="00196734">
              <w:rPr>
                <w:rFonts w:ascii="Times New Roman" w:hAnsi="Times New Roman"/>
                <w:b/>
                <w:sz w:val="24"/>
                <w:szCs w:val="24"/>
              </w:rPr>
              <w:t>Інформація про суб’єкт надання адміністративної послуги та / або центр надання адміністративних послуг</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1</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Місце</w:t>
            </w:r>
            <w:r>
              <w:rPr>
                <w:rFonts w:ascii="Times New Roman" w:hAnsi="Times New Roman"/>
                <w:sz w:val="24"/>
                <w:szCs w:val="24"/>
              </w:rPr>
              <w:t xml:space="preserve"> </w:t>
            </w:r>
            <w:r w:rsidRPr="00196734">
              <w:rPr>
                <w:rFonts w:ascii="Times New Roman" w:hAnsi="Times New Roman"/>
                <w:sz w:val="24"/>
                <w:szCs w:val="24"/>
              </w:rPr>
              <w:t>знаходження</w:t>
            </w:r>
          </w:p>
        </w:tc>
        <w:tc>
          <w:tcPr>
            <w:tcW w:w="6208" w:type="dxa"/>
          </w:tcPr>
          <w:p w:rsidR="00D60EBC" w:rsidRPr="001A7A23" w:rsidRDefault="00D60EBC" w:rsidP="00346F1B">
            <w:pPr>
              <w:rPr>
                <w:rFonts w:ascii="Times New Roman" w:hAnsi="Times New Roman"/>
                <w:i/>
                <w:sz w:val="24"/>
                <w:szCs w:val="24"/>
              </w:rPr>
            </w:pPr>
            <w:r w:rsidRPr="001A7A23">
              <w:rPr>
                <w:rFonts w:ascii="Times New Roman" w:hAnsi="Times New Roman"/>
                <w:sz w:val="24"/>
                <w:szCs w:val="24"/>
              </w:rPr>
              <w:t>вул. Героїв України,5, с-ще Слобожанське, Дніпровський район, Дніпропетровська область, 52005</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2</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Інформація щодо режиму роботи</w:t>
            </w:r>
          </w:p>
        </w:tc>
        <w:tc>
          <w:tcPr>
            <w:tcW w:w="6208" w:type="dxa"/>
          </w:tcPr>
          <w:p w:rsidR="00D60EBC" w:rsidRPr="001A7A23" w:rsidRDefault="00D60EBC" w:rsidP="001A7A23">
            <w:pPr>
              <w:spacing w:line="240" w:lineRule="auto"/>
              <w:rPr>
                <w:rFonts w:ascii="Times New Roman" w:hAnsi="Times New Roman"/>
                <w:color w:val="000000"/>
                <w:sz w:val="24"/>
                <w:szCs w:val="24"/>
                <w:bdr w:val="none" w:sz="0" w:space="0" w:color="auto" w:frame="1"/>
              </w:rPr>
            </w:pPr>
            <w:r w:rsidRPr="001A7A23">
              <w:rPr>
                <w:rFonts w:ascii="Times New Roman" w:hAnsi="Times New Roman"/>
                <w:color w:val="000000"/>
                <w:sz w:val="24"/>
                <w:szCs w:val="24"/>
                <w:bdr w:val="none" w:sz="0" w:space="0" w:color="auto" w:frame="1"/>
              </w:rPr>
              <w:t xml:space="preserve">з понеділка по четвер з 8.00 до 17.00.,   </w:t>
            </w:r>
          </w:p>
          <w:p w:rsidR="00D60EBC" w:rsidRPr="001A7A23" w:rsidRDefault="00D60EBC" w:rsidP="001A7A23">
            <w:pPr>
              <w:spacing w:line="240" w:lineRule="auto"/>
              <w:rPr>
                <w:rFonts w:ascii="Times New Roman" w:hAnsi="Times New Roman"/>
                <w:i/>
                <w:sz w:val="24"/>
                <w:szCs w:val="24"/>
              </w:rPr>
            </w:pPr>
            <w:r w:rsidRPr="001A7A23">
              <w:rPr>
                <w:rFonts w:ascii="Times New Roman" w:hAnsi="Times New Roman"/>
                <w:color w:val="000000"/>
                <w:sz w:val="24"/>
                <w:szCs w:val="24"/>
                <w:bdr w:val="none" w:sz="0" w:space="0" w:color="auto" w:frame="1"/>
              </w:rPr>
              <w:t>в п'ятницю з 8.00 до 15.45, перерва з 13.00 до 13.45.</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3</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Телефон / факс, електронна адреса, офіційний веб-сайт</w:t>
            </w:r>
          </w:p>
        </w:tc>
        <w:tc>
          <w:tcPr>
            <w:tcW w:w="6208" w:type="dxa"/>
          </w:tcPr>
          <w:p w:rsidR="00D60EBC" w:rsidRPr="001A7A23" w:rsidRDefault="00D60EBC" w:rsidP="001A7A23">
            <w:pPr>
              <w:spacing w:line="240" w:lineRule="auto"/>
              <w:rPr>
                <w:rFonts w:ascii="Times New Roman" w:hAnsi="Times New Roman"/>
                <w:sz w:val="24"/>
                <w:szCs w:val="24"/>
              </w:rPr>
            </w:pPr>
            <w:r w:rsidRPr="001A7A23">
              <w:rPr>
                <w:rFonts w:ascii="Times New Roman" w:hAnsi="Times New Roman"/>
                <w:sz w:val="24"/>
                <w:szCs w:val="24"/>
              </w:rPr>
              <w:t>тел..(068) 133-14-95,</w:t>
            </w:r>
          </w:p>
          <w:p w:rsidR="00D60EBC" w:rsidRPr="001A7A23" w:rsidRDefault="00D60EBC" w:rsidP="001A7A23">
            <w:pPr>
              <w:spacing w:line="240" w:lineRule="auto"/>
              <w:rPr>
                <w:rFonts w:ascii="Times New Roman" w:hAnsi="Times New Roman"/>
                <w:i/>
                <w:sz w:val="24"/>
                <w:szCs w:val="24"/>
              </w:rPr>
            </w:pPr>
            <w:r w:rsidRPr="001A7A23">
              <w:rPr>
                <w:rFonts w:ascii="Times New Roman" w:hAnsi="Times New Roman"/>
                <w:sz w:val="24"/>
                <w:szCs w:val="24"/>
              </w:rPr>
              <w:t>електронна пошта: 1238upszn@i.ua, 1238uszn@ukr.net</w:t>
            </w:r>
          </w:p>
        </w:tc>
      </w:tr>
      <w:tr w:rsidR="00D60EBC" w:rsidRPr="00196734" w:rsidTr="001A7A23">
        <w:tc>
          <w:tcPr>
            <w:tcW w:w="9854" w:type="dxa"/>
            <w:gridSpan w:val="3"/>
          </w:tcPr>
          <w:p w:rsidR="00D60EBC" w:rsidRPr="00196734" w:rsidRDefault="00D60EBC" w:rsidP="00196734">
            <w:pPr>
              <w:spacing w:after="0" w:line="240" w:lineRule="auto"/>
              <w:jc w:val="center"/>
              <w:rPr>
                <w:rFonts w:ascii="Times New Roman" w:hAnsi="Times New Roman"/>
                <w:b/>
                <w:sz w:val="24"/>
                <w:szCs w:val="24"/>
              </w:rPr>
            </w:pPr>
            <w:r w:rsidRPr="00196734">
              <w:rPr>
                <w:rFonts w:ascii="Times New Roman" w:hAnsi="Times New Roman"/>
                <w:b/>
                <w:sz w:val="24"/>
                <w:szCs w:val="24"/>
              </w:rPr>
              <w:t>Нормативні акти, якими регламентується надання адміністративної послуги</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4</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Закони України</w:t>
            </w:r>
          </w:p>
        </w:tc>
        <w:tc>
          <w:tcPr>
            <w:tcW w:w="6208"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196734">
              <w:rPr>
                <w:rFonts w:ascii="Times New Roman" w:hAnsi="Times New Roman"/>
                <w:sz w:val="24"/>
                <w:szCs w:val="24"/>
                <w:lang w:val="en-US"/>
              </w:rPr>
              <w:t>V</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5</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Акти Кабінету Міністрів України</w:t>
            </w:r>
          </w:p>
        </w:tc>
        <w:tc>
          <w:tcPr>
            <w:tcW w:w="6208"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Pr="00196734">
              <w:rPr>
                <w:rFonts w:ascii="Times New Roman" w:hAnsi="Times New Roman"/>
                <w:sz w:val="24"/>
                <w:szCs w:val="24"/>
              </w:rPr>
              <w:br/>
              <w:t>(далі – Постанова № 261)</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6</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Акти центральних органів виконавчої влади</w:t>
            </w:r>
          </w:p>
        </w:tc>
        <w:tc>
          <w:tcPr>
            <w:tcW w:w="6208"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D60EBC" w:rsidRPr="00196734" w:rsidTr="001A7A23">
        <w:tc>
          <w:tcPr>
            <w:tcW w:w="9854" w:type="dxa"/>
            <w:gridSpan w:val="3"/>
          </w:tcPr>
          <w:p w:rsidR="00D60EBC" w:rsidRPr="00196734" w:rsidRDefault="00D60EBC" w:rsidP="00196734">
            <w:pPr>
              <w:spacing w:after="0" w:line="240" w:lineRule="auto"/>
              <w:jc w:val="center"/>
              <w:rPr>
                <w:rFonts w:ascii="Times New Roman" w:hAnsi="Times New Roman"/>
                <w:b/>
                <w:sz w:val="24"/>
                <w:szCs w:val="24"/>
              </w:rPr>
            </w:pPr>
            <w:r w:rsidRPr="00196734">
              <w:rPr>
                <w:rFonts w:ascii="Times New Roman" w:hAnsi="Times New Roman"/>
                <w:b/>
                <w:sz w:val="24"/>
                <w:szCs w:val="24"/>
              </w:rPr>
              <w:t>Умови отримання адміністративної послуги</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7</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Підстава для отримання</w:t>
            </w:r>
          </w:p>
        </w:tc>
        <w:tc>
          <w:tcPr>
            <w:tcW w:w="6208" w:type="dxa"/>
          </w:tcPr>
          <w:p w:rsidR="00D60EBC" w:rsidRPr="00B75FB4" w:rsidRDefault="00D60EBC" w:rsidP="00196734">
            <w:pPr>
              <w:pStyle w:val="rvps2"/>
              <w:spacing w:before="0" w:beforeAutospacing="0" w:after="0" w:afterAutospacing="0"/>
              <w:jc w:val="both"/>
            </w:pPr>
            <w:r w:rsidRPr="00B75FB4">
              <w:t>Державна соціальна допомога на догляд (далі - допомога на догляд) призначається:</w:t>
            </w:r>
          </w:p>
          <w:p w:rsidR="00D60EBC" w:rsidRPr="00B75FB4" w:rsidRDefault="00D60EBC" w:rsidP="00196734">
            <w:pPr>
              <w:pStyle w:val="rvps2"/>
              <w:spacing w:before="0" w:beforeAutospacing="0" w:after="0" w:afterAutospacing="0"/>
              <w:jc w:val="both"/>
            </w:pPr>
            <w:r w:rsidRPr="00B75FB4">
              <w:t>Органами Пенсійного фонду України:</w:t>
            </w:r>
          </w:p>
          <w:p w:rsidR="00D60EBC" w:rsidRPr="00B75FB4" w:rsidRDefault="00D60EBC" w:rsidP="00196734">
            <w:pPr>
              <w:pStyle w:val="rvps2"/>
              <w:spacing w:before="0" w:beforeAutospacing="0" w:after="0" w:afterAutospacing="0"/>
              <w:jc w:val="both"/>
            </w:pPr>
            <w:bookmarkStart w:id="1" w:name="n56"/>
            <w:bookmarkEnd w:id="1"/>
            <w:r w:rsidRPr="00B75FB4">
              <w:t xml:space="preserve">1) особам з інвалідністю внаслідок війни з числа військовослужбовців та інших осіб, яким призначено </w:t>
            </w:r>
            <w:r w:rsidRPr="00B75FB4">
              <w:lastRenderedPageBreak/>
              <w:t xml:space="preserve">пенсію по інвалідності відповідно до </w:t>
            </w:r>
            <w:hyperlink r:id="rId7" w:tgtFrame="_blank" w:history="1">
              <w:r w:rsidRPr="00196734">
                <w:rPr>
                  <w:rStyle w:val="a5"/>
                  <w:color w:val="auto"/>
                  <w:u w:val="none"/>
                </w:rPr>
                <w:t>Закону України ,,Про пенсійне забезпечення військовослужбовців, осіб начальницького і рядового складу органів внутрішніх справ та деяких інших осіб</w:t>
              </w:r>
            </w:hyperlink>
            <w:r w:rsidRPr="00196734">
              <w:rPr>
                <w:rStyle w:val="a5"/>
                <w:color w:val="auto"/>
                <w:u w:val="none"/>
              </w:rPr>
              <w:t>”</w:t>
            </w:r>
            <w:r w:rsidRPr="00B75FB4">
              <w:t>:</w:t>
            </w:r>
          </w:p>
          <w:p w:rsidR="00D60EBC" w:rsidRPr="00B75FB4" w:rsidRDefault="00D60EBC" w:rsidP="00196734">
            <w:pPr>
              <w:pStyle w:val="rvps2"/>
              <w:spacing w:before="0" w:beforeAutospacing="0" w:after="0" w:afterAutospacing="0"/>
              <w:jc w:val="both"/>
            </w:pPr>
            <w:bookmarkStart w:id="2" w:name="n57"/>
            <w:bookmarkEnd w:id="2"/>
            <w:r w:rsidRPr="00B75FB4">
              <w:t>I групи;</w:t>
            </w:r>
          </w:p>
          <w:p w:rsidR="00D60EBC" w:rsidRPr="00B75FB4" w:rsidRDefault="00D60EBC" w:rsidP="00196734">
            <w:pPr>
              <w:pStyle w:val="rvps2"/>
              <w:spacing w:before="0" w:beforeAutospacing="0" w:after="0" w:afterAutospacing="0"/>
              <w:jc w:val="both"/>
            </w:pPr>
            <w:bookmarkStart w:id="3" w:name="n58"/>
            <w:bookmarkEnd w:id="3"/>
            <w:r w:rsidRPr="00B75FB4">
              <w:t>II і III групи, які є одинокими і за висновком лікарсько-консультативної комісії потребують постійного стороннього догляду;</w:t>
            </w:r>
          </w:p>
          <w:p w:rsidR="00D60EBC" w:rsidRPr="00B75FB4" w:rsidRDefault="00D60EBC" w:rsidP="00196734">
            <w:pPr>
              <w:pStyle w:val="rvps2"/>
              <w:spacing w:before="0" w:beforeAutospacing="0" w:after="0" w:afterAutospacing="0"/>
              <w:jc w:val="both"/>
            </w:pPr>
            <w:bookmarkStart w:id="4" w:name="n59"/>
            <w:bookmarkEnd w:id="4"/>
            <w:r w:rsidRPr="00B75FB4">
              <w:t xml:space="preserve">2) особам, які належать до осіб з інвалідністю внаслідок війни відповідно до статті 7 </w:t>
            </w:r>
            <w:hyperlink r:id="rId8" w:tgtFrame="_blank" w:history="1">
              <w:r w:rsidRPr="00196734">
                <w:rPr>
                  <w:rStyle w:val="a5"/>
                  <w:color w:val="auto"/>
                  <w:u w:val="none"/>
                </w:rPr>
                <w:t>Закону України ,,Про статус ветеранів війни, гарантії їх соціального захисту</w:t>
              </w:r>
            </w:hyperlink>
            <w:r w:rsidRPr="00B75FB4">
              <w:t xml:space="preserve">” та одержують пенсію за віком, по інвалідності або за вислугу років (крім осіб, зазначених у </w:t>
            </w:r>
            <w:hyperlink r:id="rId9" w:anchor="n56" w:history="1">
              <w:r w:rsidRPr="00196734">
                <w:rPr>
                  <w:rStyle w:val="a5"/>
                  <w:color w:val="auto"/>
                  <w:u w:val="none"/>
                </w:rPr>
                <w:t>підпункті 1</w:t>
              </w:r>
            </w:hyperlink>
            <w:r w:rsidRPr="00B75FB4">
              <w:t xml:space="preserve"> цього пункту):</w:t>
            </w:r>
          </w:p>
          <w:p w:rsidR="00D60EBC" w:rsidRPr="00B75FB4" w:rsidRDefault="00D60EBC" w:rsidP="00196734">
            <w:pPr>
              <w:pStyle w:val="rvps2"/>
              <w:spacing w:before="0" w:beforeAutospacing="0" w:after="0" w:afterAutospacing="0"/>
              <w:jc w:val="both"/>
            </w:pPr>
            <w:bookmarkStart w:id="5" w:name="n60"/>
            <w:bookmarkEnd w:id="5"/>
            <w:r w:rsidRPr="00B75FB4">
              <w:t>I групи;</w:t>
            </w:r>
          </w:p>
          <w:p w:rsidR="00D60EBC" w:rsidRPr="00B75FB4" w:rsidRDefault="00D60EBC" w:rsidP="00196734">
            <w:pPr>
              <w:pStyle w:val="rvps2"/>
              <w:spacing w:before="0" w:beforeAutospacing="0" w:after="0" w:afterAutospacing="0"/>
              <w:jc w:val="both"/>
            </w:pPr>
            <w:bookmarkStart w:id="6" w:name="n61"/>
            <w:bookmarkEnd w:id="6"/>
            <w:r w:rsidRPr="00B75FB4">
              <w:t>II і III групи, які є одинокими і за висновком лікарсько-консультативної комісії потребують постійного стороннього догляду;</w:t>
            </w:r>
          </w:p>
          <w:p w:rsidR="00D60EBC" w:rsidRPr="00B75FB4" w:rsidRDefault="00D60EBC" w:rsidP="00196734">
            <w:pPr>
              <w:pStyle w:val="rvps2"/>
              <w:spacing w:before="0" w:beforeAutospacing="0" w:after="0" w:afterAutospacing="0"/>
              <w:jc w:val="both"/>
            </w:pPr>
            <w:bookmarkStart w:id="7" w:name="n62"/>
            <w:bookmarkEnd w:id="7"/>
            <w:r w:rsidRPr="00B75FB4">
              <w:t>3) особам, яким призначено пенсію за вислугу років відповідно до Закону України ,,Про пенсійне забезпечення військовослужбовців, осіб начальницького і рядового складу органів внутрішніх справ та деяких інших осіб” і які є особами з інвалідністю I групи внаслідок причин, визначених у пункті ,,б” статті 16 зазначеного Закону, або одинокими пенсіонерами і за висновком лікарсько-консультативної комісії (далі - ЛКК) потребують постійного стороннього догляду;</w:t>
            </w:r>
          </w:p>
          <w:p w:rsidR="00D60EBC" w:rsidRPr="00B75FB4" w:rsidRDefault="00D60EBC" w:rsidP="00196734">
            <w:pPr>
              <w:pStyle w:val="rvps2"/>
              <w:spacing w:before="0" w:beforeAutospacing="0" w:after="0" w:afterAutospacing="0"/>
              <w:jc w:val="both"/>
            </w:pPr>
            <w:r w:rsidRPr="00B75FB4">
              <w:t>Органами соціального захисту населення:</w:t>
            </w:r>
          </w:p>
          <w:p w:rsidR="00D60EBC" w:rsidRPr="00B75FB4" w:rsidRDefault="00D60EBC" w:rsidP="00196734">
            <w:pPr>
              <w:pStyle w:val="rvps2"/>
              <w:spacing w:before="0" w:beforeAutospacing="0" w:after="0" w:afterAutospacing="0"/>
              <w:jc w:val="both"/>
            </w:pPr>
            <w:bookmarkStart w:id="8" w:name="n63"/>
            <w:bookmarkEnd w:id="8"/>
            <w:r w:rsidRPr="00B75FB4">
              <w:t xml:space="preserve">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 та осіб, зазначених у </w:t>
            </w:r>
            <w:hyperlink r:id="rId10" w:anchor="n320" w:history="1">
              <w:r w:rsidRPr="00196734">
                <w:rPr>
                  <w:rStyle w:val="a5"/>
                  <w:color w:val="auto"/>
                  <w:u w:val="none"/>
                </w:rPr>
                <w:t>підпункті 6</w:t>
              </w:r>
            </w:hyperlink>
            <w:r w:rsidRPr="00B75FB4">
              <w:t xml:space="preserve"> цього пункту);</w:t>
            </w:r>
          </w:p>
          <w:p w:rsidR="00D60EBC" w:rsidRPr="00B75FB4" w:rsidRDefault="00D60EBC" w:rsidP="00196734">
            <w:pPr>
              <w:pStyle w:val="rvps2"/>
              <w:spacing w:before="0" w:beforeAutospacing="0" w:after="0" w:afterAutospacing="0"/>
              <w:jc w:val="both"/>
            </w:pPr>
            <w:bookmarkStart w:id="9" w:name="n318"/>
            <w:bookmarkStart w:id="10" w:name="n64"/>
            <w:bookmarkEnd w:id="9"/>
            <w:bookmarkEnd w:id="10"/>
            <w:r w:rsidRPr="00B75FB4">
              <w:t xml:space="preserve">5) малозабезпеченим особам з інвалідністю I групи, які одержують пенсію за віком або за вислугу років чи по інвалідності (крім осіб з інвалідністю, зазначених у </w:t>
            </w:r>
            <w:hyperlink r:id="rId11" w:anchor="n56" w:history="1">
              <w:r w:rsidRPr="00196734">
                <w:rPr>
                  <w:rStyle w:val="a5"/>
                  <w:color w:val="auto"/>
                  <w:u w:val="none"/>
                </w:rPr>
                <w:t>підпунктах 1-3</w:t>
              </w:r>
            </w:hyperlink>
            <w:r w:rsidRPr="00B75FB4">
              <w:t>);</w:t>
            </w:r>
          </w:p>
          <w:p w:rsidR="00D60EBC" w:rsidRPr="00B75FB4" w:rsidRDefault="00D60EBC" w:rsidP="00196734">
            <w:pPr>
              <w:pStyle w:val="rvps2"/>
              <w:spacing w:before="0" w:beforeAutospacing="0" w:after="0" w:afterAutospacing="0"/>
              <w:jc w:val="both"/>
            </w:pPr>
            <w:bookmarkStart w:id="11" w:name="n319"/>
            <w:bookmarkStart w:id="12" w:name="n320"/>
            <w:bookmarkEnd w:id="11"/>
            <w:bookmarkEnd w:id="12"/>
            <w:r w:rsidRPr="00B75FB4">
              <w:t xml:space="preserve">6) одиноким особам, які досягли 80-річного віку та за висновком ЛКК потребують постійного стороннього догляду та одержують пенсію відповідно до </w:t>
            </w:r>
            <w:hyperlink r:id="rId12" w:tgtFrame="_blank" w:history="1">
              <w:r w:rsidRPr="00196734">
                <w:rPr>
                  <w:rStyle w:val="a5"/>
                  <w:color w:val="auto"/>
                  <w:u w:val="none"/>
                </w:rPr>
                <w:t>Закону України</w:t>
              </w:r>
            </w:hyperlink>
            <w:r w:rsidRPr="00B75FB4">
              <w:t xml:space="preserve"> ,,Про загальнообов’язкове державне пенсійне страхування” або </w:t>
            </w:r>
            <w:hyperlink r:id="rId13" w:tgtFrame="_blank" w:history="1">
              <w:r w:rsidRPr="00196734">
                <w:rPr>
                  <w:rStyle w:val="a5"/>
                  <w:color w:val="auto"/>
                  <w:u w:val="none"/>
                </w:rPr>
                <w:t>Закону України</w:t>
              </w:r>
            </w:hyperlink>
            <w:r w:rsidRPr="00B75FB4">
              <w:t xml:space="preserve"> ,,Про пенсійне забезпечення осіб, звільнених з військової служби, та деяких інших осіб”</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lastRenderedPageBreak/>
              <w:t>8</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Перелік необхідних документів</w:t>
            </w:r>
          </w:p>
        </w:tc>
        <w:tc>
          <w:tcPr>
            <w:tcW w:w="6208" w:type="dxa"/>
          </w:tcPr>
          <w:p w:rsidR="00D60EBC" w:rsidRPr="00B75FB4" w:rsidRDefault="00D60EBC" w:rsidP="00196734">
            <w:pPr>
              <w:pStyle w:val="rvps2"/>
              <w:spacing w:before="0" w:beforeAutospacing="0" w:after="0" w:afterAutospacing="0"/>
              <w:jc w:val="both"/>
            </w:pPr>
            <w:r w:rsidRPr="00B75FB4">
              <w:t>До органу Пенсійного фонду України подаються такі документи:</w:t>
            </w:r>
          </w:p>
          <w:p w:rsidR="00D60EBC" w:rsidRPr="00B75FB4" w:rsidRDefault="00D60EBC" w:rsidP="00196734">
            <w:pPr>
              <w:pStyle w:val="rvps2"/>
              <w:spacing w:before="0" w:beforeAutospacing="0" w:after="0" w:afterAutospacing="0"/>
              <w:jc w:val="both"/>
            </w:pPr>
            <w:bookmarkStart w:id="13" w:name="n239"/>
            <w:bookmarkEnd w:id="13"/>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bookmarkStart w:id="14" w:name="n313"/>
            <w:bookmarkStart w:id="15" w:name="n240"/>
            <w:bookmarkEnd w:id="14"/>
            <w:bookmarkEnd w:id="15"/>
            <w:r w:rsidRPr="00B75FB4">
              <w:lastRenderedPageBreak/>
              <w:t>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D60EBC" w:rsidRPr="00B75FB4" w:rsidRDefault="00D60EBC" w:rsidP="00196734">
            <w:pPr>
              <w:pStyle w:val="rvps2"/>
              <w:spacing w:before="0" w:beforeAutospacing="0" w:after="0" w:afterAutospacing="0"/>
              <w:jc w:val="both"/>
            </w:pPr>
            <w:bookmarkStart w:id="16" w:name="n352"/>
            <w:bookmarkStart w:id="17" w:name="n241"/>
            <w:bookmarkEnd w:id="16"/>
            <w:bookmarkEnd w:id="17"/>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D60EBC" w:rsidRPr="00B75FB4" w:rsidRDefault="00D60EBC" w:rsidP="00196734">
            <w:pPr>
              <w:pStyle w:val="rvps2"/>
              <w:spacing w:before="0" w:beforeAutospacing="0" w:after="0" w:afterAutospacing="0"/>
              <w:jc w:val="both"/>
            </w:pPr>
            <w:bookmarkStart w:id="18" w:name="n314"/>
            <w:bookmarkStart w:id="19" w:name="n242"/>
            <w:bookmarkEnd w:id="18"/>
            <w:bookmarkEnd w:id="19"/>
            <w:r w:rsidRPr="00B75FB4">
              <w:t>копія рішення суду про визнання особи недієздатною (для недієздатної особи);</w:t>
            </w:r>
          </w:p>
          <w:p w:rsidR="00D60EBC" w:rsidRPr="00B75FB4" w:rsidRDefault="00D60EBC" w:rsidP="00196734">
            <w:pPr>
              <w:pStyle w:val="rvps2"/>
              <w:spacing w:before="0" w:beforeAutospacing="0" w:after="0" w:afterAutospacing="0"/>
              <w:jc w:val="both"/>
            </w:pPr>
            <w:bookmarkStart w:id="20" w:name="n243"/>
            <w:bookmarkEnd w:id="20"/>
            <w:r w:rsidRPr="00B75FB4">
              <w:t>копія рішення про призначення опікуна (для недієздатної особи, якій призначено опікуна);</w:t>
            </w:r>
          </w:p>
          <w:p w:rsidR="00D60EBC" w:rsidRPr="00B75FB4" w:rsidRDefault="00D60EBC" w:rsidP="00196734">
            <w:pPr>
              <w:pStyle w:val="rvps2"/>
              <w:spacing w:before="0" w:beforeAutospacing="0" w:after="0" w:afterAutospacing="0"/>
              <w:jc w:val="both"/>
            </w:pPr>
            <w:bookmarkStart w:id="21" w:name="n244"/>
            <w:bookmarkStart w:id="22" w:name="n254"/>
            <w:bookmarkEnd w:id="21"/>
            <w:bookmarkEnd w:id="22"/>
            <w:r w:rsidRPr="00B75FB4">
              <w:t>висновок ЛКК (для осіб, які потребують постійного стороннього догляду);</w:t>
            </w:r>
          </w:p>
          <w:p w:rsidR="00D60EBC" w:rsidRPr="00B75FB4" w:rsidRDefault="00D60EBC" w:rsidP="00196734">
            <w:pPr>
              <w:pStyle w:val="rvps2"/>
              <w:spacing w:before="0" w:beforeAutospacing="0" w:after="0" w:afterAutospacing="0"/>
              <w:jc w:val="both"/>
            </w:pPr>
            <w:r w:rsidRPr="00B75FB4">
              <w:t>документи, що підтверджують участь у бойових діях у період Другої світової війни для осіб, які належать до осіб з інвалідністю внаслідок війни відповідно до статті 7 Закону України „Про статус ветеранів війни, гарантії їх соціального захисту” та одержують пенсію за віком, по інвалідності або за вислугу років: І групи, ІІ і ІІІ групи, які є одинокими і за висновком ЛКК потребують постійного стороннього догляду, які брали безпосередню участь у бойових діях у період Другої світової війни.</w:t>
            </w:r>
          </w:p>
          <w:p w:rsidR="00D60EBC" w:rsidRPr="00B75FB4" w:rsidRDefault="00D60EBC" w:rsidP="00196734">
            <w:pPr>
              <w:pStyle w:val="rvps2"/>
              <w:spacing w:before="0" w:beforeAutospacing="0" w:after="0" w:afterAutospacing="0"/>
              <w:jc w:val="both"/>
            </w:pPr>
            <w:r w:rsidRPr="00B75FB4">
              <w:t>До органу соціального захисту населення подаються документи:</w:t>
            </w:r>
          </w:p>
          <w:p w:rsidR="00D60EBC" w:rsidRPr="00B75FB4" w:rsidRDefault="00D60EBC" w:rsidP="00196734">
            <w:pPr>
              <w:pStyle w:val="rvps2"/>
              <w:spacing w:before="0" w:beforeAutospacing="0" w:after="0" w:afterAutospacing="0"/>
              <w:jc w:val="both"/>
            </w:pPr>
            <w:r w:rsidRPr="00B75FB4">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Під час подання заяви пред’являється паспорт громадянина України, трудова книжка та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w:t>
            </w:r>
            <w:r w:rsidRPr="00B75FB4">
              <w:lastRenderedPageBreak/>
              <w:t xml:space="preserve">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4" w:tgtFrame="_blank" w:history="1">
              <w:r w:rsidRPr="00196734">
                <w:rPr>
                  <w:rStyle w:val="a5"/>
                  <w:color w:val="auto"/>
                  <w:u w:val="none"/>
                </w:rPr>
                <w:t>Законом України</w:t>
              </w:r>
            </w:hyperlink>
            <w:r w:rsidRPr="00B75FB4">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D60EBC" w:rsidRPr="00B75FB4" w:rsidRDefault="00D60EBC" w:rsidP="00196734">
            <w:pPr>
              <w:pStyle w:val="rvps2"/>
              <w:spacing w:before="0" w:beforeAutospacing="0" w:after="0" w:afterAutospacing="0"/>
              <w:jc w:val="both"/>
            </w:pPr>
            <w:r w:rsidRPr="00B75FB4">
              <w:t>декларація про доходи та майновий стан осіб для призначення соціальної допомоги, складена за формою, затвердженою наказом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зареєстрованим в Міністерстві юстиції України 06.10.2006 за № 1098/12972 (у разі потреби);</w:t>
            </w:r>
          </w:p>
          <w:p w:rsidR="00D60EBC" w:rsidRPr="00B75FB4" w:rsidRDefault="00D60EBC" w:rsidP="00196734">
            <w:pPr>
              <w:pStyle w:val="rvps2"/>
              <w:spacing w:before="0" w:beforeAutospacing="0" w:after="0" w:afterAutospacing="0"/>
              <w:jc w:val="both"/>
            </w:pPr>
            <w:r w:rsidRPr="00B75FB4">
              <w:t>копія рішення суду про визнання особи недієздатною (для недієздатної особи);</w:t>
            </w:r>
          </w:p>
          <w:p w:rsidR="00D60EBC" w:rsidRPr="00B75FB4" w:rsidRDefault="00D60EBC" w:rsidP="00196734">
            <w:pPr>
              <w:pStyle w:val="rvps2"/>
              <w:spacing w:before="0" w:beforeAutospacing="0" w:after="0" w:afterAutospacing="0"/>
              <w:jc w:val="both"/>
            </w:pPr>
            <w:r w:rsidRPr="00B75FB4">
              <w:t>копія рішення про призначення опікуна (для недієздатної особи, якій призначено опікуна);</w:t>
            </w:r>
          </w:p>
          <w:p w:rsidR="00D60EBC" w:rsidRPr="00B75FB4" w:rsidRDefault="00D60EBC" w:rsidP="00196734">
            <w:pPr>
              <w:pStyle w:val="rvps2"/>
              <w:spacing w:before="0" w:beforeAutospacing="0" w:after="0" w:afterAutospacing="0"/>
              <w:jc w:val="both"/>
            </w:pPr>
            <w:r w:rsidRPr="00B75FB4">
              <w:t>висновок ЛКК (для осіб, які потребують постійного стороннього догляду)</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lastRenderedPageBreak/>
              <w:t>9</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Спосіб подання документів</w:t>
            </w:r>
          </w:p>
        </w:tc>
        <w:tc>
          <w:tcPr>
            <w:tcW w:w="6208" w:type="dxa"/>
          </w:tcPr>
          <w:p w:rsidR="00D60EBC" w:rsidRPr="00B75FB4" w:rsidRDefault="00D60EBC" w:rsidP="00196734">
            <w:pPr>
              <w:pStyle w:val="rvps2"/>
              <w:spacing w:before="0" w:beforeAutospacing="0" w:after="0" w:afterAutospacing="0"/>
              <w:jc w:val="both"/>
            </w:pPr>
            <w:r w:rsidRPr="00B75FB4">
              <w:t>Заява та документи, необхідні для призначення допомоги на догляд, подаються заявником суб’єкту надання адміністративної послуги:</w:t>
            </w:r>
          </w:p>
          <w:p w:rsidR="00D60EBC" w:rsidRPr="00B75FB4" w:rsidRDefault="00D60EBC" w:rsidP="00196734">
            <w:pPr>
              <w:pStyle w:val="rvps2"/>
              <w:spacing w:before="0" w:beforeAutospacing="0" w:after="0" w:afterAutospacing="0"/>
              <w:jc w:val="both"/>
            </w:pPr>
            <w:bookmarkStart w:id="23" w:name="n317"/>
            <w:bookmarkEnd w:id="23"/>
            <w:r w:rsidRPr="00B75FB4">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 261);</w:t>
            </w:r>
          </w:p>
          <w:p w:rsidR="00D60EBC" w:rsidRPr="00B75FB4" w:rsidRDefault="00D60EBC" w:rsidP="00196734">
            <w:pPr>
              <w:pStyle w:val="rvps2"/>
              <w:spacing w:before="0" w:beforeAutospacing="0" w:after="0" w:afterAutospacing="0"/>
              <w:jc w:val="both"/>
            </w:pPr>
            <w:r w:rsidRPr="00B75FB4">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10</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Платність (безоплатність) надання</w:t>
            </w:r>
          </w:p>
        </w:tc>
        <w:tc>
          <w:tcPr>
            <w:tcW w:w="6208"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Адміністративна послуга надається безоплатно</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11</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Строк надання</w:t>
            </w:r>
          </w:p>
        </w:tc>
        <w:tc>
          <w:tcPr>
            <w:tcW w:w="6208"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12</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Перелік підстав для відмови у наданні</w:t>
            </w:r>
          </w:p>
        </w:tc>
        <w:tc>
          <w:tcPr>
            <w:tcW w:w="6208"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Подано не усі необхідні документи для призначення допомоги на догляд;</w:t>
            </w:r>
          </w:p>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особа не має права на призначення допомоги на догляд;</w:t>
            </w:r>
          </w:p>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 xml:space="preserve">особі з інвалідністю відшкодовуються витрати на догляд відповідно до Закону України „Про загальнообов’язкове </w:t>
            </w:r>
            <w:r w:rsidRPr="00196734">
              <w:rPr>
                <w:rFonts w:ascii="Times New Roman" w:hAnsi="Times New Roman"/>
                <w:sz w:val="24"/>
                <w:szCs w:val="24"/>
              </w:rPr>
              <w:lastRenderedPageBreak/>
              <w:t>державне соціальне страхування”</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lastRenderedPageBreak/>
              <w:t>13</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Результат надання адміністративної послуги</w:t>
            </w:r>
          </w:p>
        </w:tc>
        <w:tc>
          <w:tcPr>
            <w:tcW w:w="6208"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Призначення допомоги на догляд / відмова в призначенні допомоги на догляд</w:t>
            </w:r>
          </w:p>
        </w:tc>
      </w:tr>
      <w:tr w:rsidR="00D60EBC" w:rsidRPr="00196734" w:rsidTr="001A7A23">
        <w:tc>
          <w:tcPr>
            <w:tcW w:w="494"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14</w:t>
            </w:r>
          </w:p>
        </w:tc>
        <w:tc>
          <w:tcPr>
            <w:tcW w:w="3152"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Способи отримання відповіді (результату)</w:t>
            </w:r>
          </w:p>
        </w:tc>
        <w:tc>
          <w:tcPr>
            <w:tcW w:w="6208" w:type="dxa"/>
          </w:tcPr>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Допомогу на догляд можна отримати через поштове відділення зв’язку або через уповноважені банки, визначені в установленому порядку.</w:t>
            </w:r>
          </w:p>
          <w:p w:rsidR="00D60EBC" w:rsidRPr="00196734" w:rsidRDefault="00D60EBC" w:rsidP="00196734">
            <w:pPr>
              <w:spacing w:after="0" w:line="240" w:lineRule="auto"/>
              <w:jc w:val="both"/>
              <w:rPr>
                <w:rFonts w:ascii="Times New Roman" w:hAnsi="Times New Roman"/>
                <w:sz w:val="24"/>
                <w:szCs w:val="24"/>
              </w:rPr>
            </w:pPr>
            <w:r w:rsidRPr="00196734">
              <w:rPr>
                <w:rFonts w:ascii="Times New Roman" w:hAnsi="Times New Roman"/>
                <w:sz w:val="24"/>
                <w:szCs w:val="24"/>
              </w:rPr>
              <w:t>Про відмову в призначенні допомоги на догляд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D60EBC" w:rsidRPr="00B75FB4" w:rsidRDefault="00D60EBC" w:rsidP="00295107">
      <w:pPr>
        <w:spacing w:after="0" w:line="240" w:lineRule="auto"/>
        <w:jc w:val="both"/>
        <w:rPr>
          <w:rFonts w:ascii="Times New Roman" w:hAnsi="Times New Roman"/>
          <w:sz w:val="24"/>
          <w:szCs w:val="24"/>
        </w:rPr>
      </w:pPr>
    </w:p>
    <w:p w:rsidR="00D60EBC" w:rsidRPr="00B75FB4" w:rsidRDefault="00D60EBC" w:rsidP="00295107">
      <w:pPr>
        <w:spacing w:after="0" w:line="240" w:lineRule="auto"/>
        <w:jc w:val="both"/>
        <w:rPr>
          <w:rFonts w:ascii="Times New Roman" w:hAnsi="Times New Roman"/>
          <w:i/>
          <w:sz w:val="24"/>
          <w:szCs w:val="24"/>
        </w:rPr>
      </w:pPr>
      <w:r w:rsidRPr="00B75FB4">
        <w:rPr>
          <w:rFonts w:ascii="Times New Roman" w:hAnsi="Times New Roman"/>
          <w:sz w:val="24"/>
          <w:szCs w:val="24"/>
        </w:rPr>
        <w:t xml:space="preserve">* </w:t>
      </w:r>
      <w:r w:rsidRPr="00B75FB4">
        <w:rPr>
          <w:rFonts w:ascii="Times New Roman" w:hAnsi="Times New Roman"/>
          <w:i/>
          <w:sz w:val="24"/>
          <w:szCs w:val="24"/>
        </w:rPr>
        <w:t xml:space="preserve">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на догляд для окремих категорій осіб, зазначених у пунктах 46 Постанови № 261, можуть подаватися заявником особисто або через представника, який діє на підставі виданої йому довіреності, посвідченої нотаріально,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sectPr w:rsidR="00D60EBC" w:rsidRPr="00B75FB4" w:rsidSect="00B75FB4">
      <w:headerReference w:type="default" r:id="rId15"/>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A3" w:rsidRDefault="00783AA3" w:rsidP="005F4B43">
      <w:pPr>
        <w:spacing w:after="0" w:line="240" w:lineRule="auto"/>
      </w:pPr>
      <w:r>
        <w:separator/>
      </w:r>
    </w:p>
  </w:endnote>
  <w:endnote w:type="continuationSeparator" w:id="0">
    <w:p w:rsidR="00783AA3" w:rsidRDefault="00783AA3"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A3" w:rsidRDefault="00783AA3" w:rsidP="005F4B43">
      <w:pPr>
        <w:spacing w:after="0" w:line="240" w:lineRule="auto"/>
      </w:pPr>
      <w:r>
        <w:separator/>
      </w:r>
    </w:p>
  </w:footnote>
  <w:footnote w:type="continuationSeparator" w:id="0">
    <w:p w:rsidR="00783AA3" w:rsidRDefault="00783AA3" w:rsidP="005F4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BC" w:rsidRDefault="00783AA3">
    <w:pPr>
      <w:pStyle w:val="a7"/>
      <w:jc w:val="center"/>
    </w:pPr>
    <w:r>
      <w:fldChar w:fldCharType="begin"/>
    </w:r>
    <w:r>
      <w:instrText>PAGE   \* MERGEFORMAT</w:instrText>
    </w:r>
    <w:r>
      <w:fldChar w:fldCharType="separate"/>
    </w:r>
    <w:r w:rsidR="00187174">
      <w:rPr>
        <w:noProof/>
      </w:rPr>
      <w:t>2</w:t>
    </w:r>
    <w:r>
      <w:rPr>
        <w:noProof/>
      </w:rPr>
      <w:fldChar w:fldCharType="end"/>
    </w:r>
  </w:p>
  <w:p w:rsidR="00D60EBC" w:rsidRDefault="00D60EB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48B7"/>
    <w:multiLevelType w:val="hybridMultilevel"/>
    <w:tmpl w:val="6E728D36"/>
    <w:lvl w:ilvl="0" w:tplc="0422000F">
      <w:start w:val="7"/>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608F230D"/>
    <w:multiLevelType w:val="hybridMultilevel"/>
    <w:tmpl w:val="0756E432"/>
    <w:lvl w:ilvl="0" w:tplc="0422000F">
      <w:start w:val="1"/>
      <w:numFmt w:val="decimal"/>
      <w:lvlText w:val="%1."/>
      <w:lvlJc w:val="left"/>
      <w:pPr>
        <w:ind w:left="643"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73F7204E"/>
    <w:multiLevelType w:val="hybridMultilevel"/>
    <w:tmpl w:val="CCC8ADA2"/>
    <w:lvl w:ilvl="0" w:tplc="BF76B518">
      <w:start w:val="8"/>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05B"/>
    <w:rsid w:val="000006DA"/>
    <w:rsid w:val="0006405F"/>
    <w:rsid w:val="000B0969"/>
    <w:rsid w:val="00157824"/>
    <w:rsid w:val="00187174"/>
    <w:rsid w:val="00196734"/>
    <w:rsid w:val="001A7A23"/>
    <w:rsid w:val="001B0F7D"/>
    <w:rsid w:val="001C418F"/>
    <w:rsid w:val="00200E90"/>
    <w:rsid w:val="00280468"/>
    <w:rsid w:val="00295107"/>
    <w:rsid w:val="002F0343"/>
    <w:rsid w:val="00324301"/>
    <w:rsid w:val="00346F1B"/>
    <w:rsid w:val="003928D3"/>
    <w:rsid w:val="003A2E9E"/>
    <w:rsid w:val="003C22C9"/>
    <w:rsid w:val="003D0B25"/>
    <w:rsid w:val="004204B8"/>
    <w:rsid w:val="004257AD"/>
    <w:rsid w:val="004A0DAD"/>
    <w:rsid w:val="004A2D94"/>
    <w:rsid w:val="004D291A"/>
    <w:rsid w:val="0052237F"/>
    <w:rsid w:val="005246B5"/>
    <w:rsid w:val="005E5F15"/>
    <w:rsid w:val="005F4B43"/>
    <w:rsid w:val="006311EF"/>
    <w:rsid w:val="0063170C"/>
    <w:rsid w:val="0063685E"/>
    <w:rsid w:val="00636E11"/>
    <w:rsid w:val="006B1595"/>
    <w:rsid w:val="006B6436"/>
    <w:rsid w:val="006E1C12"/>
    <w:rsid w:val="006F3A80"/>
    <w:rsid w:val="007457F1"/>
    <w:rsid w:val="00783AA3"/>
    <w:rsid w:val="007C42CF"/>
    <w:rsid w:val="00800D7A"/>
    <w:rsid w:val="00804B76"/>
    <w:rsid w:val="008A5F87"/>
    <w:rsid w:val="008B05D3"/>
    <w:rsid w:val="008B7E02"/>
    <w:rsid w:val="008D24B1"/>
    <w:rsid w:val="008D4F68"/>
    <w:rsid w:val="00935367"/>
    <w:rsid w:val="009372D3"/>
    <w:rsid w:val="009632EB"/>
    <w:rsid w:val="009C1E38"/>
    <w:rsid w:val="009E205B"/>
    <w:rsid w:val="00A4171F"/>
    <w:rsid w:val="00A500FB"/>
    <w:rsid w:val="00AD27B3"/>
    <w:rsid w:val="00AD3BD8"/>
    <w:rsid w:val="00B04F3A"/>
    <w:rsid w:val="00B73032"/>
    <w:rsid w:val="00B75FB4"/>
    <w:rsid w:val="00B767ED"/>
    <w:rsid w:val="00B962B4"/>
    <w:rsid w:val="00C350CB"/>
    <w:rsid w:val="00C516B1"/>
    <w:rsid w:val="00C51A6F"/>
    <w:rsid w:val="00CA422F"/>
    <w:rsid w:val="00CD5B9B"/>
    <w:rsid w:val="00D56C12"/>
    <w:rsid w:val="00D57BF5"/>
    <w:rsid w:val="00D60EBC"/>
    <w:rsid w:val="00D871B0"/>
    <w:rsid w:val="00E24C14"/>
    <w:rsid w:val="00E34FB3"/>
    <w:rsid w:val="00E37D92"/>
    <w:rsid w:val="00E5772D"/>
    <w:rsid w:val="00E874B2"/>
    <w:rsid w:val="00E93A43"/>
    <w:rsid w:val="00EA3FD6"/>
    <w:rsid w:val="00EF11B6"/>
    <w:rsid w:val="00EF37E4"/>
    <w:rsid w:val="00EF4EDD"/>
    <w:rsid w:val="00F22445"/>
    <w:rsid w:val="00F733FA"/>
    <w:rsid w:val="00FE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C1E77"/>
  <w15:docId w15:val="{6ED3FD4D-72A9-4B3A-A36E-05669172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A43"/>
    <w:pPr>
      <w:spacing w:after="160" w:line="259" w:lineRule="auto"/>
    </w:pPr>
    <w:rPr>
      <w:sz w:val="22"/>
      <w:szCs w:val="22"/>
      <w:lang w:eastAsia="en-US"/>
    </w:rPr>
  </w:style>
  <w:style w:type="paragraph" w:styleId="5">
    <w:name w:val="heading 5"/>
    <w:basedOn w:val="a"/>
    <w:link w:val="50"/>
    <w:uiPriority w:val="99"/>
    <w:qFormat/>
    <w:rsid w:val="00B04F3A"/>
    <w:pPr>
      <w:spacing w:before="100" w:beforeAutospacing="1" w:after="100" w:afterAutospacing="1" w:line="240" w:lineRule="auto"/>
      <w:outlineLvl w:val="4"/>
    </w:pPr>
    <w:rPr>
      <w:rFonts w:ascii="Times New Roman" w:eastAsia="Times New Roman" w:hAnsi="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B04F3A"/>
    <w:rPr>
      <w:rFonts w:ascii="Times New Roman" w:hAnsi="Times New Roman" w:cs="Times New Roman"/>
      <w:b/>
      <w:bCs/>
      <w:sz w:val="20"/>
      <w:szCs w:val="20"/>
      <w:lang w:eastAsia="uk-UA"/>
    </w:rPr>
  </w:style>
  <w:style w:type="paragraph" w:styleId="a3">
    <w:name w:val="List Paragraph"/>
    <w:basedOn w:val="a"/>
    <w:uiPriority w:val="99"/>
    <w:qFormat/>
    <w:rsid w:val="00B962B4"/>
    <w:pPr>
      <w:ind w:left="720"/>
      <w:contextualSpacing/>
    </w:pPr>
  </w:style>
  <w:style w:type="paragraph" w:styleId="a4">
    <w:name w:val="Normal (Web)"/>
    <w:basedOn w:val="a"/>
    <w:uiPriority w:val="99"/>
    <w:rsid w:val="007457F1"/>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uiPriority w:val="99"/>
    <w:semiHidden/>
    <w:rsid w:val="00B73032"/>
    <w:rPr>
      <w:rFonts w:cs="Times New Roman"/>
      <w:color w:val="0563C1"/>
      <w:u w:val="single"/>
    </w:rPr>
  </w:style>
  <w:style w:type="paragraph" w:customStyle="1" w:styleId="Default">
    <w:name w:val="Default"/>
    <w:uiPriority w:val="99"/>
    <w:rsid w:val="00B73032"/>
    <w:pPr>
      <w:autoSpaceDE w:val="0"/>
      <w:autoSpaceDN w:val="0"/>
      <w:adjustRightInd w:val="0"/>
    </w:pPr>
    <w:rPr>
      <w:rFonts w:ascii="Times New Roman" w:hAnsi="Times New Roman"/>
      <w:color w:val="000000"/>
      <w:sz w:val="24"/>
      <w:szCs w:val="24"/>
      <w:lang w:eastAsia="en-US"/>
    </w:rPr>
  </w:style>
  <w:style w:type="character" w:customStyle="1" w:styleId="rvts0">
    <w:name w:val="rvts0"/>
    <w:uiPriority w:val="99"/>
    <w:rsid w:val="008A5F87"/>
  </w:style>
  <w:style w:type="table" w:styleId="a6">
    <w:name w:val="Table Grid"/>
    <w:basedOn w:val="a1"/>
    <w:uiPriority w:val="99"/>
    <w:rsid w:val="00295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A4171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6">
    <w:name w:val="rvts46"/>
    <w:uiPriority w:val="99"/>
    <w:rsid w:val="00A4171F"/>
    <w:rPr>
      <w:rFonts w:cs="Times New Roman"/>
    </w:rPr>
  </w:style>
  <w:style w:type="paragraph" w:styleId="a7">
    <w:name w:val="header"/>
    <w:basedOn w:val="a"/>
    <w:link w:val="a8"/>
    <w:uiPriority w:val="99"/>
    <w:rsid w:val="005F4B43"/>
    <w:pPr>
      <w:tabs>
        <w:tab w:val="center" w:pos="4819"/>
        <w:tab w:val="right" w:pos="9639"/>
      </w:tabs>
      <w:spacing w:after="0" w:line="240" w:lineRule="auto"/>
    </w:pPr>
  </w:style>
  <w:style w:type="character" w:customStyle="1" w:styleId="a8">
    <w:name w:val="Верхний колонтитул Знак"/>
    <w:link w:val="a7"/>
    <w:uiPriority w:val="99"/>
    <w:locked/>
    <w:rsid w:val="005F4B43"/>
    <w:rPr>
      <w:rFonts w:cs="Times New Roman"/>
    </w:rPr>
  </w:style>
  <w:style w:type="paragraph" w:styleId="a9">
    <w:name w:val="footer"/>
    <w:basedOn w:val="a"/>
    <w:link w:val="aa"/>
    <w:uiPriority w:val="99"/>
    <w:rsid w:val="005F4B43"/>
    <w:pPr>
      <w:tabs>
        <w:tab w:val="center" w:pos="4819"/>
        <w:tab w:val="right" w:pos="9639"/>
      </w:tabs>
      <w:spacing w:after="0" w:line="240" w:lineRule="auto"/>
    </w:pPr>
  </w:style>
  <w:style w:type="character" w:customStyle="1" w:styleId="aa">
    <w:name w:val="Нижний колонтитул Знак"/>
    <w:link w:val="a9"/>
    <w:uiPriority w:val="99"/>
    <w:locked/>
    <w:rsid w:val="005F4B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712862">
      <w:marLeft w:val="0"/>
      <w:marRight w:val="0"/>
      <w:marTop w:val="0"/>
      <w:marBottom w:val="0"/>
      <w:divBdr>
        <w:top w:val="none" w:sz="0" w:space="0" w:color="auto"/>
        <w:left w:val="none" w:sz="0" w:space="0" w:color="auto"/>
        <w:bottom w:val="none" w:sz="0" w:space="0" w:color="auto"/>
        <w:right w:val="none" w:sz="0" w:space="0" w:color="auto"/>
      </w:divBdr>
    </w:div>
    <w:div w:id="1690712863">
      <w:marLeft w:val="0"/>
      <w:marRight w:val="0"/>
      <w:marTop w:val="0"/>
      <w:marBottom w:val="0"/>
      <w:divBdr>
        <w:top w:val="none" w:sz="0" w:space="0" w:color="auto"/>
        <w:left w:val="none" w:sz="0" w:space="0" w:color="auto"/>
        <w:bottom w:val="none" w:sz="0" w:space="0" w:color="auto"/>
        <w:right w:val="none" w:sz="0" w:space="0" w:color="auto"/>
      </w:divBdr>
      <w:divsChild>
        <w:div w:id="1690712866">
          <w:marLeft w:val="0"/>
          <w:marRight w:val="0"/>
          <w:marTop w:val="0"/>
          <w:marBottom w:val="0"/>
          <w:divBdr>
            <w:top w:val="none" w:sz="0" w:space="0" w:color="auto"/>
            <w:left w:val="none" w:sz="0" w:space="0" w:color="auto"/>
            <w:bottom w:val="none" w:sz="0" w:space="0" w:color="auto"/>
            <w:right w:val="none" w:sz="0" w:space="0" w:color="auto"/>
          </w:divBdr>
        </w:div>
        <w:div w:id="1690712876">
          <w:marLeft w:val="0"/>
          <w:marRight w:val="0"/>
          <w:marTop w:val="0"/>
          <w:marBottom w:val="0"/>
          <w:divBdr>
            <w:top w:val="none" w:sz="0" w:space="0" w:color="auto"/>
            <w:left w:val="none" w:sz="0" w:space="0" w:color="auto"/>
            <w:bottom w:val="none" w:sz="0" w:space="0" w:color="auto"/>
            <w:right w:val="none" w:sz="0" w:space="0" w:color="auto"/>
          </w:divBdr>
        </w:div>
      </w:divsChild>
    </w:div>
    <w:div w:id="1690712865">
      <w:marLeft w:val="0"/>
      <w:marRight w:val="0"/>
      <w:marTop w:val="0"/>
      <w:marBottom w:val="0"/>
      <w:divBdr>
        <w:top w:val="none" w:sz="0" w:space="0" w:color="auto"/>
        <w:left w:val="none" w:sz="0" w:space="0" w:color="auto"/>
        <w:bottom w:val="none" w:sz="0" w:space="0" w:color="auto"/>
        <w:right w:val="none" w:sz="0" w:space="0" w:color="auto"/>
      </w:divBdr>
    </w:div>
    <w:div w:id="1690712867">
      <w:marLeft w:val="0"/>
      <w:marRight w:val="0"/>
      <w:marTop w:val="0"/>
      <w:marBottom w:val="0"/>
      <w:divBdr>
        <w:top w:val="none" w:sz="0" w:space="0" w:color="auto"/>
        <w:left w:val="none" w:sz="0" w:space="0" w:color="auto"/>
        <w:bottom w:val="none" w:sz="0" w:space="0" w:color="auto"/>
        <w:right w:val="none" w:sz="0" w:space="0" w:color="auto"/>
      </w:divBdr>
    </w:div>
    <w:div w:id="1690712868">
      <w:marLeft w:val="0"/>
      <w:marRight w:val="0"/>
      <w:marTop w:val="0"/>
      <w:marBottom w:val="0"/>
      <w:divBdr>
        <w:top w:val="none" w:sz="0" w:space="0" w:color="auto"/>
        <w:left w:val="none" w:sz="0" w:space="0" w:color="auto"/>
        <w:bottom w:val="none" w:sz="0" w:space="0" w:color="auto"/>
        <w:right w:val="none" w:sz="0" w:space="0" w:color="auto"/>
      </w:divBdr>
    </w:div>
    <w:div w:id="1690712870">
      <w:marLeft w:val="0"/>
      <w:marRight w:val="0"/>
      <w:marTop w:val="0"/>
      <w:marBottom w:val="0"/>
      <w:divBdr>
        <w:top w:val="none" w:sz="0" w:space="0" w:color="auto"/>
        <w:left w:val="none" w:sz="0" w:space="0" w:color="auto"/>
        <w:bottom w:val="none" w:sz="0" w:space="0" w:color="auto"/>
        <w:right w:val="none" w:sz="0" w:space="0" w:color="auto"/>
      </w:divBdr>
      <w:divsChild>
        <w:div w:id="1690712864">
          <w:marLeft w:val="0"/>
          <w:marRight w:val="0"/>
          <w:marTop w:val="0"/>
          <w:marBottom w:val="0"/>
          <w:divBdr>
            <w:top w:val="none" w:sz="0" w:space="0" w:color="auto"/>
            <w:left w:val="none" w:sz="0" w:space="0" w:color="auto"/>
            <w:bottom w:val="none" w:sz="0" w:space="0" w:color="auto"/>
            <w:right w:val="none" w:sz="0" w:space="0" w:color="auto"/>
          </w:divBdr>
        </w:div>
        <w:div w:id="1690712877">
          <w:marLeft w:val="0"/>
          <w:marRight w:val="0"/>
          <w:marTop w:val="0"/>
          <w:marBottom w:val="0"/>
          <w:divBdr>
            <w:top w:val="none" w:sz="0" w:space="0" w:color="auto"/>
            <w:left w:val="none" w:sz="0" w:space="0" w:color="auto"/>
            <w:bottom w:val="none" w:sz="0" w:space="0" w:color="auto"/>
            <w:right w:val="none" w:sz="0" w:space="0" w:color="auto"/>
          </w:divBdr>
        </w:div>
      </w:divsChild>
    </w:div>
    <w:div w:id="1690712871">
      <w:marLeft w:val="0"/>
      <w:marRight w:val="0"/>
      <w:marTop w:val="0"/>
      <w:marBottom w:val="0"/>
      <w:divBdr>
        <w:top w:val="none" w:sz="0" w:space="0" w:color="auto"/>
        <w:left w:val="none" w:sz="0" w:space="0" w:color="auto"/>
        <w:bottom w:val="none" w:sz="0" w:space="0" w:color="auto"/>
        <w:right w:val="none" w:sz="0" w:space="0" w:color="auto"/>
      </w:divBdr>
    </w:div>
    <w:div w:id="1690712872">
      <w:marLeft w:val="0"/>
      <w:marRight w:val="0"/>
      <w:marTop w:val="0"/>
      <w:marBottom w:val="0"/>
      <w:divBdr>
        <w:top w:val="none" w:sz="0" w:space="0" w:color="auto"/>
        <w:left w:val="none" w:sz="0" w:space="0" w:color="auto"/>
        <w:bottom w:val="none" w:sz="0" w:space="0" w:color="auto"/>
        <w:right w:val="none" w:sz="0" w:space="0" w:color="auto"/>
      </w:divBdr>
    </w:div>
    <w:div w:id="1690712873">
      <w:marLeft w:val="0"/>
      <w:marRight w:val="0"/>
      <w:marTop w:val="0"/>
      <w:marBottom w:val="0"/>
      <w:divBdr>
        <w:top w:val="none" w:sz="0" w:space="0" w:color="auto"/>
        <w:left w:val="none" w:sz="0" w:space="0" w:color="auto"/>
        <w:bottom w:val="none" w:sz="0" w:space="0" w:color="auto"/>
        <w:right w:val="none" w:sz="0" w:space="0" w:color="auto"/>
      </w:divBdr>
    </w:div>
    <w:div w:id="1690712874">
      <w:marLeft w:val="0"/>
      <w:marRight w:val="0"/>
      <w:marTop w:val="0"/>
      <w:marBottom w:val="0"/>
      <w:divBdr>
        <w:top w:val="none" w:sz="0" w:space="0" w:color="auto"/>
        <w:left w:val="none" w:sz="0" w:space="0" w:color="auto"/>
        <w:bottom w:val="none" w:sz="0" w:space="0" w:color="auto"/>
        <w:right w:val="none" w:sz="0" w:space="0" w:color="auto"/>
      </w:divBdr>
    </w:div>
    <w:div w:id="1690712875">
      <w:marLeft w:val="0"/>
      <w:marRight w:val="0"/>
      <w:marTop w:val="0"/>
      <w:marBottom w:val="0"/>
      <w:divBdr>
        <w:top w:val="none" w:sz="0" w:space="0" w:color="auto"/>
        <w:left w:val="none" w:sz="0" w:space="0" w:color="auto"/>
        <w:bottom w:val="none" w:sz="0" w:space="0" w:color="auto"/>
        <w:right w:val="none" w:sz="0" w:space="0" w:color="auto"/>
      </w:divBdr>
      <w:divsChild>
        <w:div w:id="1690712869">
          <w:marLeft w:val="0"/>
          <w:marRight w:val="0"/>
          <w:marTop w:val="0"/>
          <w:marBottom w:val="0"/>
          <w:divBdr>
            <w:top w:val="none" w:sz="0" w:space="0" w:color="auto"/>
            <w:left w:val="none" w:sz="0" w:space="0" w:color="auto"/>
            <w:bottom w:val="none" w:sz="0" w:space="0" w:color="auto"/>
            <w:right w:val="none" w:sz="0" w:space="0" w:color="auto"/>
          </w:divBdr>
        </w:div>
      </w:divsChild>
    </w:div>
    <w:div w:id="1690712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2262-12" TargetMode="External"/><Relationship Id="rId3" Type="http://schemas.openxmlformats.org/officeDocument/2006/relationships/settings" Target="settings.xml"/><Relationship Id="rId7" Type="http://schemas.openxmlformats.org/officeDocument/2006/relationships/hyperlink" Target="https://zakon.rada.gov.ua/laws/show/2262-12" TargetMode="External"/><Relationship Id="rId12" Type="http://schemas.openxmlformats.org/officeDocument/2006/relationships/hyperlink" Target="https://zakon.rada.gov.ua/laws/show/1058-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1-2005-%D0%B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261-2005-%D0%BF" TargetMode="External"/><Relationship Id="rId4" Type="http://schemas.openxmlformats.org/officeDocument/2006/relationships/webSettings" Target="webSettings.xml"/><Relationship Id="rId9" Type="http://schemas.openxmlformats.org/officeDocument/2006/relationships/hyperlink" Target="https://zakon.rada.gov.ua/laws/show/261-2005-%D0%BF" TargetMode="External"/><Relationship Id="rId14" Type="http://schemas.openxmlformats.org/officeDocument/2006/relationships/hyperlink" Target="https://zakon.rada.gov.ua/laws/show/247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7180</Words>
  <Characters>4094</Characters>
  <Application>Microsoft Office Word</Application>
  <DocSecurity>0</DocSecurity>
  <Lines>34</Lines>
  <Paragraphs>22</Paragraphs>
  <ScaleCrop>false</ScaleCrop>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користувач</cp:lastModifiedBy>
  <cp:revision>7</cp:revision>
  <dcterms:created xsi:type="dcterms:W3CDTF">2023-10-02T14:22:00Z</dcterms:created>
  <dcterms:modified xsi:type="dcterms:W3CDTF">2025-01-24T08:16:00Z</dcterms:modified>
</cp:coreProperties>
</file>